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XSpec="right" w:tblpY="492"/>
        <w:tblW w:w="0" w:type="auto"/>
        <w:tblLook w:val="04A0" w:firstRow="1" w:lastRow="0" w:firstColumn="1" w:lastColumn="0" w:noHBand="0" w:noVBand="1"/>
      </w:tblPr>
      <w:tblGrid>
        <w:gridCol w:w="3119"/>
      </w:tblGrid>
      <w:tr w:rsidR="00976793" w:rsidRPr="00FC3816" w14:paraId="4F52DDC1" w14:textId="77777777" w:rsidTr="00B045EA">
        <w:trPr>
          <w:cantSplit/>
          <w:trHeight w:val="372"/>
        </w:trPr>
        <w:tc>
          <w:tcPr>
            <w:tcW w:w="3119" w:type="dxa"/>
            <w:vMerge w:val="restart"/>
            <w:tcBorders>
              <w:top w:val="nil"/>
              <w:left w:val="nil"/>
              <w:right w:val="nil"/>
            </w:tcBorders>
          </w:tcPr>
          <w:p w14:paraId="06B8AC46" w14:textId="77777777" w:rsidR="00976793" w:rsidRDefault="00976793" w:rsidP="00B045EA">
            <w:pPr>
              <w:jc w:val="right"/>
              <w:rPr>
                <w:rFonts w:ascii="Segoe UI Symbol" w:hAnsi="Segoe UI Symbol"/>
                <w:b/>
                <w:sz w:val="28"/>
                <w:szCs w:val="28"/>
              </w:rPr>
            </w:pPr>
            <w:r>
              <w:rPr>
                <w:rFonts w:ascii="Segoe UI Symbol" w:hAnsi="Segoe UI Symbol"/>
                <w:b/>
                <w:sz w:val="28"/>
                <w:szCs w:val="28"/>
              </w:rPr>
              <w:t>CORONAVIRUS</w:t>
            </w:r>
            <w:r>
              <w:rPr>
                <w:rFonts w:ascii="Segoe UI Symbol" w:hAnsi="Segoe UI Symbol"/>
                <w:b/>
                <w:sz w:val="28"/>
                <w:szCs w:val="28"/>
              </w:rPr>
              <w:br/>
              <w:t>PRECAUTIONS</w:t>
            </w:r>
          </w:p>
          <w:p w14:paraId="3EA4B224" w14:textId="414DB6C3" w:rsidR="00C855A3" w:rsidRPr="00C855A3" w:rsidRDefault="00E449AF" w:rsidP="00B045EA">
            <w:pPr>
              <w:jc w:val="right"/>
              <w:rPr>
                <w:rFonts w:ascii="Segoe UI Symbol" w:hAnsi="Segoe UI Symbol"/>
                <w:b/>
                <w:sz w:val="20"/>
                <w:szCs w:val="20"/>
              </w:rPr>
            </w:pPr>
            <w:r>
              <w:rPr>
                <w:rFonts w:ascii="Segoe UI Symbol" w:hAnsi="Segoe UI Symbol"/>
                <w:b/>
                <w:sz w:val="20"/>
                <w:szCs w:val="20"/>
              </w:rPr>
              <w:t>Second</w:t>
            </w:r>
            <w:r w:rsidR="00176C2E">
              <w:rPr>
                <w:rFonts w:ascii="Segoe UI Symbol" w:hAnsi="Segoe UI Symbol"/>
                <w:b/>
                <w:sz w:val="20"/>
                <w:szCs w:val="20"/>
              </w:rPr>
              <w:t xml:space="preserve"> u</w:t>
            </w:r>
            <w:r w:rsidR="00C855A3" w:rsidRPr="00C855A3">
              <w:rPr>
                <w:rFonts w:ascii="Segoe UI Symbol" w:hAnsi="Segoe UI Symbol"/>
                <w:b/>
                <w:sz w:val="20"/>
                <w:szCs w:val="20"/>
              </w:rPr>
              <w:t>pdate</w:t>
            </w:r>
            <w:r w:rsidR="00176C2E">
              <w:rPr>
                <w:rFonts w:ascii="Segoe UI Symbol" w:hAnsi="Segoe UI Symbol"/>
                <w:b/>
                <w:sz w:val="20"/>
                <w:szCs w:val="20"/>
              </w:rPr>
              <w:t>:</w:t>
            </w:r>
            <w:r w:rsidR="00C855A3" w:rsidRPr="00C855A3">
              <w:rPr>
                <w:rFonts w:ascii="Segoe UI Symbol" w:hAnsi="Segoe UI Symbol"/>
                <w:b/>
                <w:sz w:val="20"/>
                <w:szCs w:val="20"/>
              </w:rPr>
              <w:t xml:space="preserve"> </w:t>
            </w:r>
            <w:r>
              <w:rPr>
                <w:rFonts w:ascii="Segoe UI Symbol" w:hAnsi="Segoe UI Symbol"/>
                <w:b/>
                <w:sz w:val="20"/>
                <w:szCs w:val="20"/>
              </w:rPr>
              <w:t>11</w:t>
            </w:r>
            <w:r w:rsidR="00C855A3" w:rsidRPr="00C855A3">
              <w:rPr>
                <w:rFonts w:ascii="Segoe UI Symbol" w:hAnsi="Segoe UI Symbol"/>
                <w:b/>
                <w:sz w:val="20"/>
                <w:szCs w:val="20"/>
              </w:rPr>
              <w:t>.3.2020</w:t>
            </w:r>
          </w:p>
        </w:tc>
      </w:tr>
      <w:tr w:rsidR="00976793" w14:paraId="3B09B1FA" w14:textId="77777777" w:rsidTr="00B045EA">
        <w:trPr>
          <w:cantSplit/>
          <w:trHeight w:val="276"/>
        </w:trPr>
        <w:tc>
          <w:tcPr>
            <w:tcW w:w="3119" w:type="dxa"/>
            <w:vMerge/>
            <w:tcBorders>
              <w:left w:val="nil"/>
              <w:bottom w:val="nil"/>
              <w:right w:val="nil"/>
            </w:tcBorders>
          </w:tcPr>
          <w:p w14:paraId="033C4AAE" w14:textId="77777777" w:rsidR="00976793" w:rsidRDefault="00976793" w:rsidP="00B045EA"/>
        </w:tc>
      </w:tr>
    </w:tbl>
    <w:p w14:paraId="7DFDA992" w14:textId="20B855AA" w:rsidR="00892F6B" w:rsidRDefault="00976793" w:rsidP="00892F6B">
      <w:r w:rsidRPr="00976793">
        <w:rPr>
          <w:noProof/>
        </w:rPr>
        <w:drawing>
          <wp:inline distT="0" distB="0" distL="0" distR="0" wp14:anchorId="5ABB2A08" wp14:editId="408D8883">
            <wp:extent cx="2465949" cy="1049311"/>
            <wp:effectExtent l="0" t="0" r="0" b="508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66810" cy="1049677"/>
                    </a:xfrm>
                    <a:prstGeom prst="rect">
                      <a:avLst/>
                    </a:prstGeom>
                  </pic:spPr>
                </pic:pic>
              </a:graphicData>
            </a:graphic>
          </wp:inline>
        </w:drawing>
      </w:r>
    </w:p>
    <w:p w14:paraId="075F5083" w14:textId="77777777" w:rsidR="00D94D5A" w:rsidRPr="00976793" w:rsidRDefault="00D94D5A">
      <w:pPr>
        <w:rPr>
          <w:rFonts w:asciiTheme="minorHAnsi" w:hAnsiTheme="minorHAnsi"/>
        </w:rPr>
      </w:pPr>
    </w:p>
    <w:p w14:paraId="625063A3" w14:textId="68CF6501" w:rsidR="00976793" w:rsidRPr="00A40D52" w:rsidRDefault="00E449AF" w:rsidP="00B3183A">
      <w:pPr>
        <w:spacing w:after="80"/>
        <w:rPr>
          <w:rFonts w:asciiTheme="minorHAnsi" w:hAnsiTheme="minorHAnsi"/>
          <w:sz w:val="22"/>
          <w:szCs w:val="22"/>
        </w:rPr>
      </w:pPr>
      <w:r>
        <w:rPr>
          <w:rFonts w:asciiTheme="minorHAnsi" w:hAnsiTheme="minorHAnsi"/>
          <w:color w:val="000000"/>
          <w:sz w:val="22"/>
          <w:szCs w:val="22"/>
          <w:lang w:eastAsia="en-GB"/>
        </w:rPr>
        <w:t xml:space="preserve">Since my last update the Church of England has issued further guidance, which the Diocese of Ely requires us to follow. The steps we are going to take are set out below. </w:t>
      </w:r>
      <w:r w:rsidR="00371C62" w:rsidRPr="00A40D52">
        <w:rPr>
          <w:rFonts w:asciiTheme="minorHAnsi" w:hAnsiTheme="minorHAnsi"/>
          <w:sz w:val="22"/>
          <w:szCs w:val="22"/>
        </w:rPr>
        <w:t>God bless, Simon</w:t>
      </w:r>
    </w:p>
    <w:p w14:paraId="6BA1B5BC" w14:textId="77777777" w:rsidR="00A40D52" w:rsidRDefault="00A40D52" w:rsidP="00A40D52">
      <w:pPr>
        <w:rPr>
          <w:rFonts w:asciiTheme="minorHAnsi" w:hAnsiTheme="minorHAnsi"/>
          <w:b/>
          <w:bCs/>
          <w:sz w:val="28"/>
          <w:szCs w:val="28"/>
        </w:rPr>
      </w:pPr>
      <w:r>
        <w:rPr>
          <w:rFonts w:asciiTheme="minorHAnsi" w:hAnsiTheme="minorHAnsi"/>
          <w:b/>
          <w:bCs/>
          <w:sz w:val="28"/>
          <w:szCs w:val="28"/>
        </w:rPr>
        <w:t>What St Andrew’s is doing to reduce the risk</w:t>
      </w:r>
    </w:p>
    <w:p w14:paraId="35C5EB7A" w14:textId="5A838E3C" w:rsidR="00A40D52" w:rsidRPr="00A40D52" w:rsidRDefault="002C2C4D" w:rsidP="00A40D52">
      <w:pPr>
        <w:pStyle w:val="ListParagraph"/>
        <w:numPr>
          <w:ilvl w:val="0"/>
          <w:numId w:val="2"/>
        </w:numPr>
        <w:ind w:left="357" w:hanging="357"/>
        <w:rPr>
          <w:rFonts w:asciiTheme="minorHAnsi" w:hAnsiTheme="minorHAnsi"/>
          <w:sz w:val="22"/>
          <w:szCs w:val="22"/>
        </w:rPr>
      </w:pPr>
      <w:r>
        <w:rPr>
          <w:rFonts w:asciiTheme="minorHAnsi" w:hAnsiTheme="minorHAnsi"/>
          <w:sz w:val="22"/>
          <w:szCs w:val="22"/>
        </w:rPr>
        <w:t>we continue to u</w:t>
      </w:r>
      <w:r w:rsidR="00A40D52" w:rsidRPr="00A40D52">
        <w:rPr>
          <w:rFonts w:asciiTheme="minorHAnsi" w:hAnsiTheme="minorHAnsi"/>
          <w:sz w:val="22"/>
          <w:szCs w:val="22"/>
        </w:rPr>
        <w:t>rg</w:t>
      </w:r>
      <w:r>
        <w:rPr>
          <w:rFonts w:asciiTheme="minorHAnsi" w:hAnsiTheme="minorHAnsi"/>
          <w:sz w:val="22"/>
          <w:szCs w:val="22"/>
        </w:rPr>
        <w:t xml:space="preserve">e </w:t>
      </w:r>
      <w:r w:rsidR="00A40D52" w:rsidRPr="00A40D52">
        <w:rPr>
          <w:rFonts w:asciiTheme="minorHAnsi" w:hAnsiTheme="minorHAnsi"/>
          <w:sz w:val="22"/>
          <w:szCs w:val="22"/>
        </w:rPr>
        <w:t>you to use common sense precautions to reduce the risk – see below</w:t>
      </w:r>
    </w:p>
    <w:p w14:paraId="1DAF291F" w14:textId="2C961F40" w:rsidR="00A40D52" w:rsidRDefault="00A40D52" w:rsidP="00A40D52">
      <w:pPr>
        <w:pStyle w:val="ListParagraph"/>
        <w:numPr>
          <w:ilvl w:val="0"/>
          <w:numId w:val="2"/>
        </w:numPr>
        <w:ind w:left="357" w:hanging="357"/>
        <w:rPr>
          <w:rFonts w:asciiTheme="minorHAnsi" w:hAnsiTheme="minorHAnsi"/>
          <w:sz w:val="22"/>
          <w:szCs w:val="22"/>
        </w:rPr>
      </w:pPr>
      <w:r w:rsidRPr="00A40D52">
        <w:rPr>
          <w:rFonts w:asciiTheme="minorHAnsi" w:hAnsiTheme="minorHAnsi"/>
          <w:sz w:val="22"/>
          <w:szCs w:val="22"/>
        </w:rPr>
        <w:t>for the time being we will not shake hands at the Peace</w:t>
      </w:r>
    </w:p>
    <w:p w14:paraId="0F9D1216" w14:textId="77777777" w:rsidR="00E449AF" w:rsidRDefault="00E449AF" w:rsidP="002C2C4D">
      <w:pPr>
        <w:pStyle w:val="ListParagraph"/>
        <w:numPr>
          <w:ilvl w:val="0"/>
          <w:numId w:val="2"/>
        </w:numPr>
        <w:ind w:left="357" w:hanging="357"/>
        <w:rPr>
          <w:rFonts w:asciiTheme="minorHAnsi" w:hAnsiTheme="minorHAnsi"/>
          <w:sz w:val="22"/>
          <w:szCs w:val="22"/>
        </w:rPr>
      </w:pPr>
      <w:r>
        <w:rPr>
          <w:rFonts w:asciiTheme="minorHAnsi" w:hAnsiTheme="minorHAnsi"/>
          <w:sz w:val="22"/>
          <w:szCs w:val="22"/>
        </w:rPr>
        <w:t>for the time being we will not be sharing wine at communion (neither drinking nor dipping)</w:t>
      </w:r>
    </w:p>
    <w:p w14:paraId="0E23331B" w14:textId="77777777" w:rsidR="00E449AF" w:rsidRDefault="00E449AF" w:rsidP="002C2C4D">
      <w:pPr>
        <w:pStyle w:val="ListParagraph"/>
        <w:numPr>
          <w:ilvl w:val="0"/>
          <w:numId w:val="2"/>
        </w:numPr>
        <w:ind w:left="357" w:hanging="357"/>
        <w:rPr>
          <w:rFonts w:asciiTheme="minorHAnsi" w:hAnsiTheme="minorHAnsi"/>
          <w:sz w:val="22"/>
          <w:szCs w:val="22"/>
        </w:rPr>
      </w:pPr>
      <w:r>
        <w:rPr>
          <w:rFonts w:asciiTheme="minorHAnsi" w:hAnsiTheme="minorHAnsi"/>
          <w:sz w:val="22"/>
          <w:szCs w:val="22"/>
        </w:rPr>
        <w:t>NB: wine will still be consecrated, but will be drunk only by the presiding priest, on behalf of the whole congregation</w:t>
      </w:r>
    </w:p>
    <w:p w14:paraId="1639AB7A" w14:textId="273375D3" w:rsidR="002C2C4D" w:rsidRPr="00E449AF" w:rsidRDefault="00E449AF" w:rsidP="00E449AF">
      <w:pPr>
        <w:pStyle w:val="ListParagraph"/>
        <w:numPr>
          <w:ilvl w:val="0"/>
          <w:numId w:val="2"/>
        </w:numPr>
        <w:ind w:left="357" w:hanging="357"/>
        <w:rPr>
          <w:rFonts w:asciiTheme="minorHAnsi" w:hAnsiTheme="minorHAnsi"/>
          <w:sz w:val="22"/>
          <w:szCs w:val="22"/>
        </w:rPr>
      </w:pPr>
      <w:r>
        <w:rPr>
          <w:rFonts w:asciiTheme="minorHAnsi" w:hAnsiTheme="minorHAnsi"/>
          <w:sz w:val="22"/>
          <w:szCs w:val="22"/>
        </w:rPr>
        <w:t>we will therefore be offering only the bread at communion, or a blessing</w:t>
      </w:r>
    </w:p>
    <w:p w14:paraId="4F420ED8" w14:textId="77777777" w:rsidR="00A40D52" w:rsidRPr="00C648D6" w:rsidRDefault="00A40D52" w:rsidP="00A40D52">
      <w:pPr>
        <w:rPr>
          <w:rFonts w:asciiTheme="minorHAnsi" w:hAnsiTheme="minorHAnsi"/>
          <w:b/>
          <w:bCs/>
          <w:sz w:val="28"/>
          <w:szCs w:val="28"/>
        </w:rPr>
      </w:pPr>
      <w:r>
        <w:rPr>
          <w:rFonts w:asciiTheme="minorHAnsi" w:hAnsiTheme="minorHAnsi"/>
          <w:b/>
          <w:bCs/>
          <w:sz w:val="28"/>
          <w:szCs w:val="28"/>
        </w:rPr>
        <w:t>What you can do to reduce the risk</w:t>
      </w:r>
    </w:p>
    <w:p w14:paraId="3440447E" w14:textId="77777777" w:rsidR="00A40D52" w:rsidRPr="00A40D52" w:rsidRDefault="00A40D52" w:rsidP="00A40D52">
      <w:pPr>
        <w:rPr>
          <w:rFonts w:asciiTheme="minorHAnsi" w:hAnsiTheme="minorHAnsi"/>
          <w:b/>
          <w:bCs/>
          <w:i/>
          <w:iCs/>
          <w:sz w:val="22"/>
          <w:szCs w:val="22"/>
        </w:rPr>
      </w:pPr>
      <w:r w:rsidRPr="00A40D52">
        <w:rPr>
          <w:rFonts w:asciiTheme="minorHAnsi" w:hAnsiTheme="minorHAnsi"/>
          <w:b/>
          <w:bCs/>
          <w:i/>
          <w:iCs/>
          <w:sz w:val="22"/>
          <w:szCs w:val="22"/>
        </w:rPr>
        <w:t>Do:</w:t>
      </w:r>
    </w:p>
    <w:p w14:paraId="20906F51" w14:textId="77777777" w:rsidR="00A40D52" w:rsidRPr="00A40D52" w:rsidRDefault="00A40D52" w:rsidP="00A40D52">
      <w:pPr>
        <w:pStyle w:val="ListParagraph"/>
        <w:numPr>
          <w:ilvl w:val="0"/>
          <w:numId w:val="2"/>
        </w:numPr>
        <w:ind w:left="357" w:hanging="357"/>
        <w:rPr>
          <w:rFonts w:asciiTheme="minorHAnsi" w:hAnsiTheme="minorHAnsi"/>
          <w:sz w:val="22"/>
          <w:szCs w:val="22"/>
        </w:rPr>
      </w:pPr>
      <w:r w:rsidRPr="00A40D52">
        <w:rPr>
          <w:rFonts w:asciiTheme="minorHAnsi" w:hAnsiTheme="minorHAnsi"/>
          <w:sz w:val="22"/>
          <w:szCs w:val="22"/>
        </w:rPr>
        <w:t>carry tissues with you and use them or your sleeve (but not your hands) to catch your cough or sneeze</w:t>
      </w:r>
    </w:p>
    <w:p w14:paraId="600B2C39" w14:textId="77777777" w:rsidR="00A40D52" w:rsidRPr="00A40D52" w:rsidRDefault="00A40D52" w:rsidP="00A40D52">
      <w:pPr>
        <w:pStyle w:val="ListParagraph"/>
        <w:numPr>
          <w:ilvl w:val="0"/>
          <w:numId w:val="2"/>
        </w:numPr>
        <w:ind w:left="357" w:hanging="357"/>
        <w:rPr>
          <w:rFonts w:asciiTheme="minorHAnsi" w:hAnsiTheme="minorHAnsi"/>
          <w:sz w:val="22"/>
          <w:szCs w:val="22"/>
        </w:rPr>
      </w:pPr>
      <w:r w:rsidRPr="00A40D52">
        <w:rPr>
          <w:rFonts w:asciiTheme="minorHAnsi" w:hAnsiTheme="minorHAnsi"/>
          <w:sz w:val="22"/>
          <w:szCs w:val="22"/>
        </w:rPr>
        <w:t>put used tissues in the bin immediately</w:t>
      </w:r>
    </w:p>
    <w:p w14:paraId="27AC7095" w14:textId="77777777" w:rsidR="00A40D52" w:rsidRPr="00A40D52" w:rsidRDefault="00A40D52" w:rsidP="00A40D52">
      <w:pPr>
        <w:pStyle w:val="ListParagraph"/>
        <w:numPr>
          <w:ilvl w:val="0"/>
          <w:numId w:val="2"/>
        </w:numPr>
        <w:ind w:left="357" w:hanging="357"/>
        <w:rPr>
          <w:rFonts w:asciiTheme="minorHAnsi" w:hAnsiTheme="minorHAnsi"/>
          <w:sz w:val="22"/>
          <w:szCs w:val="22"/>
        </w:rPr>
      </w:pPr>
      <w:r w:rsidRPr="00A40D52">
        <w:rPr>
          <w:rFonts w:asciiTheme="minorHAnsi" w:hAnsiTheme="minorHAnsi"/>
          <w:sz w:val="22"/>
          <w:szCs w:val="22"/>
        </w:rPr>
        <w:t>wash your hands with soap and water often – use hand sanitiser gel if soap and water are not available</w:t>
      </w:r>
    </w:p>
    <w:p w14:paraId="1D67D0DC" w14:textId="77777777" w:rsidR="00A40D52" w:rsidRPr="00A40D52" w:rsidRDefault="00A40D52" w:rsidP="00A40D52">
      <w:pPr>
        <w:pStyle w:val="ListParagraph"/>
        <w:numPr>
          <w:ilvl w:val="0"/>
          <w:numId w:val="2"/>
        </w:numPr>
        <w:ind w:left="357" w:hanging="357"/>
        <w:rPr>
          <w:rFonts w:asciiTheme="minorHAnsi" w:hAnsiTheme="minorHAnsi"/>
          <w:sz w:val="22"/>
          <w:szCs w:val="22"/>
        </w:rPr>
      </w:pPr>
      <w:r w:rsidRPr="00A40D52">
        <w:rPr>
          <w:rFonts w:asciiTheme="minorHAnsi" w:hAnsiTheme="minorHAnsi"/>
          <w:sz w:val="22"/>
          <w:szCs w:val="22"/>
        </w:rPr>
        <w:t>try to avoid close contact with people who are unwell</w:t>
      </w:r>
    </w:p>
    <w:p w14:paraId="32C43B66" w14:textId="77777777" w:rsidR="00A40D52" w:rsidRPr="00A40D52" w:rsidRDefault="00A40D52" w:rsidP="00A40D52">
      <w:pPr>
        <w:rPr>
          <w:rFonts w:asciiTheme="minorHAnsi" w:hAnsiTheme="minorHAnsi"/>
          <w:b/>
          <w:bCs/>
          <w:i/>
          <w:iCs/>
          <w:sz w:val="22"/>
          <w:szCs w:val="22"/>
        </w:rPr>
      </w:pPr>
      <w:r w:rsidRPr="00A40D52">
        <w:rPr>
          <w:rFonts w:asciiTheme="minorHAnsi" w:hAnsiTheme="minorHAnsi"/>
          <w:b/>
          <w:bCs/>
          <w:i/>
          <w:iCs/>
          <w:sz w:val="22"/>
          <w:szCs w:val="22"/>
        </w:rPr>
        <w:t>Don't:</w:t>
      </w:r>
    </w:p>
    <w:p w14:paraId="2D2789BA" w14:textId="7B607581" w:rsidR="00A40D52" w:rsidRPr="00A40D52" w:rsidRDefault="00A40D52" w:rsidP="00A40D52">
      <w:pPr>
        <w:pStyle w:val="ListParagraph"/>
        <w:numPr>
          <w:ilvl w:val="0"/>
          <w:numId w:val="2"/>
        </w:numPr>
        <w:ind w:left="357" w:hanging="357"/>
        <w:rPr>
          <w:rFonts w:asciiTheme="minorHAnsi" w:hAnsiTheme="minorHAnsi"/>
          <w:sz w:val="22"/>
          <w:szCs w:val="22"/>
        </w:rPr>
      </w:pPr>
      <w:r w:rsidRPr="00A40D52">
        <w:rPr>
          <w:rFonts w:asciiTheme="minorHAnsi" w:hAnsiTheme="minorHAnsi"/>
          <w:sz w:val="22"/>
          <w:szCs w:val="22"/>
        </w:rPr>
        <w:t>shake hands if you have a cold or flu, or if you are worried about catching infection or about transmitting infection on to someone else</w:t>
      </w:r>
    </w:p>
    <w:p w14:paraId="6B1C5788" w14:textId="7C3BF1FF" w:rsidR="00A40D52" w:rsidRPr="00C855A3" w:rsidRDefault="00A40D52" w:rsidP="004C3065">
      <w:pPr>
        <w:pStyle w:val="ListParagraph"/>
        <w:numPr>
          <w:ilvl w:val="0"/>
          <w:numId w:val="2"/>
        </w:numPr>
        <w:ind w:left="357" w:hanging="357"/>
        <w:rPr>
          <w:rFonts w:asciiTheme="minorHAnsi" w:hAnsiTheme="minorHAnsi"/>
          <w:sz w:val="22"/>
          <w:szCs w:val="22"/>
        </w:rPr>
      </w:pPr>
      <w:r w:rsidRPr="00A40D52">
        <w:rPr>
          <w:rFonts w:asciiTheme="minorHAnsi" w:hAnsiTheme="minorHAnsi"/>
          <w:sz w:val="22"/>
          <w:szCs w:val="22"/>
        </w:rPr>
        <w:t>touch your eyes, nose or mouth if your hands are not clean</w:t>
      </w:r>
    </w:p>
    <w:p w14:paraId="6B6B3EE0" w14:textId="451FF8A2" w:rsidR="00D213D0" w:rsidRDefault="00FB6BD5" w:rsidP="001646F7">
      <w:pPr>
        <w:rPr>
          <w:rFonts w:asciiTheme="minorHAnsi" w:hAnsiTheme="minorHAnsi"/>
          <w:b/>
          <w:bCs/>
          <w:sz w:val="28"/>
          <w:szCs w:val="28"/>
        </w:rPr>
      </w:pPr>
      <w:r>
        <w:rPr>
          <w:rFonts w:asciiTheme="minorHAnsi" w:hAnsiTheme="minorHAnsi"/>
          <w:b/>
          <w:bCs/>
          <w:sz w:val="28"/>
          <w:szCs w:val="28"/>
        </w:rPr>
        <w:t>T</w:t>
      </w:r>
      <w:r w:rsidR="001646F7" w:rsidRPr="001646F7">
        <w:rPr>
          <w:rFonts w:asciiTheme="minorHAnsi" w:hAnsiTheme="minorHAnsi"/>
          <w:b/>
          <w:bCs/>
          <w:sz w:val="28"/>
          <w:szCs w:val="28"/>
        </w:rPr>
        <w:t>he</w:t>
      </w:r>
      <w:r w:rsidR="00371C62">
        <w:rPr>
          <w:rFonts w:asciiTheme="minorHAnsi" w:hAnsiTheme="minorHAnsi"/>
          <w:b/>
          <w:bCs/>
          <w:sz w:val="28"/>
          <w:szCs w:val="28"/>
        </w:rPr>
        <w:t xml:space="preserve"> the</w:t>
      </w:r>
      <w:r w:rsidR="001646F7" w:rsidRPr="001646F7">
        <w:rPr>
          <w:rFonts w:asciiTheme="minorHAnsi" w:hAnsiTheme="minorHAnsi"/>
          <w:b/>
          <w:bCs/>
          <w:sz w:val="28"/>
          <w:szCs w:val="28"/>
        </w:rPr>
        <w:t>ology</w:t>
      </w:r>
      <w:r>
        <w:rPr>
          <w:rFonts w:asciiTheme="minorHAnsi" w:hAnsiTheme="minorHAnsi"/>
          <w:b/>
          <w:bCs/>
          <w:sz w:val="28"/>
          <w:szCs w:val="28"/>
        </w:rPr>
        <w:t xml:space="preserve"> </w:t>
      </w:r>
      <w:r w:rsidR="00371C62">
        <w:rPr>
          <w:rFonts w:asciiTheme="minorHAnsi" w:hAnsiTheme="minorHAnsi"/>
          <w:b/>
          <w:bCs/>
          <w:sz w:val="28"/>
          <w:szCs w:val="28"/>
        </w:rPr>
        <w:t xml:space="preserve">of </w:t>
      </w:r>
      <w:r>
        <w:rPr>
          <w:rFonts w:asciiTheme="minorHAnsi" w:hAnsiTheme="minorHAnsi"/>
          <w:b/>
          <w:bCs/>
          <w:sz w:val="28"/>
          <w:szCs w:val="28"/>
        </w:rPr>
        <w:t>what we do</w:t>
      </w:r>
    </w:p>
    <w:p w14:paraId="765CAF60" w14:textId="693BDAF7" w:rsidR="00371C62" w:rsidRPr="00A40D52" w:rsidRDefault="00E449AF" w:rsidP="00371C62">
      <w:pPr>
        <w:spacing w:after="80"/>
        <w:rPr>
          <w:rFonts w:asciiTheme="minorHAnsi" w:hAnsiTheme="minorHAnsi"/>
          <w:sz w:val="22"/>
          <w:szCs w:val="22"/>
        </w:rPr>
      </w:pPr>
      <w:r>
        <w:rPr>
          <w:rFonts w:asciiTheme="minorHAnsi" w:hAnsiTheme="minorHAnsi"/>
          <w:sz w:val="22"/>
          <w:szCs w:val="22"/>
        </w:rPr>
        <w:t>Receiving only bread is a valid communion</w:t>
      </w:r>
      <w:r w:rsidR="00416B05" w:rsidRPr="00A40D52">
        <w:rPr>
          <w:rFonts w:asciiTheme="minorHAnsi" w:hAnsiTheme="minorHAnsi"/>
          <w:sz w:val="22"/>
          <w:szCs w:val="22"/>
        </w:rPr>
        <w:t>, just as much</w:t>
      </w:r>
      <w:r w:rsidR="00807FE2" w:rsidRPr="00A40D52">
        <w:rPr>
          <w:rFonts w:asciiTheme="minorHAnsi" w:hAnsiTheme="minorHAnsi"/>
          <w:sz w:val="22"/>
          <w:szCs w:val="22"/>
        </w:rPr>
        <w:t xml:space="preserve"> as having both bread and wine</w:t>
      </w:r>
      <w:r w:rsidR="00371C62" w:rsidRPr="00A40D52">
        <w:rPr>
          <w:rFonts w:asciiTheme="minorHAnsi" w:hAnsiTheme="minorHAnsi"/>
          <w:sz w:val="22"/>
          <w:szCs w:val="22"/>
        </w:rPr>
        <w:t xml:space="preserve">. </w:t>
      </w:r>
    </w:p>
    <w:p w14:paraId="2C5C0DFE" w14:textId="4E5909A9" w:rsidR="00274B3B" w:rsidRPr="00A40D52" w:rsidRDefault="00B3183A" w:rsidP="00A40D52">
      <w:pPr>
        <w:spacing w:after="80"/>
        <w:rPr>
          <w:rFonts w:asciiTheme="minorHAnsi" w:hAnsiTheme="minorHAnsi"/>
          <w:sz w:val="22"/>
          <w:szCs w:val="22"/>
        </w:rPr>
      </w:pPr>
      <w:r w:rsidRPr="00A40D52">
        <w:rPr>
          <w:rFonts w:asciiTheme="minorHAnsi" w:hAnsiTheme="minorHAnsi"/>
          <w:sz w:val="22"/>
          <w:szCs w:val="22"/>
        </w:rPr>
        <w:t xml:space="preserve">Physically exchanging the </w:t>
      </w:r>
      <w:r w:rsidR="002C2C4D">
        <w:rPr>
          <w:rFonts w:asciiTheme="minorHAnsi" w:hAnsiTheme="minorHAnsi"/>
          <w:sz w:val="22"/>
          <w:szCs w:val="22"/>
        </w:rPr>
        <w:t>P</w:t>
      </w:r>
      <w:r w:rsidRPr="00A40D52">
        <w:rPr>
          <w:rFonts w:asciiTheme="minorHAnsi" w:hAnsiTheme="minorHAnsi"/>
          <w:sz w:val="22"/>
          <w:szCs w:val="22"/>
        </w:rPr>
        <w:t xml:space="preserve">eace by way of shaking hands does have some </w:t>
      </w:r>
      <w:r w:rsidR="002C2C4D">
        <w:rPr>
          <w:rFonts w:asciiTheme="minorHAnsi" w:hAnsiTheme="minorHAnsi"/>
          <w:sz w:val="22"/>
          <w:szCs w:val="22"/>
        </w:rPr>
        <w:t xml:space="preserve">obvious </w:t>
      </w:r>
      <w:r w:rsidRPr="00A40D52">
        <w:rPr>
          <w:rFonts w:asciiTheme="minorHAnsi" w:hAnsiTheme="minorHAnsi"/>
          <w:sz w:val="22"/>
          <w:szCs w:val="22"/>
        </w:rPr>
        <w:t>value</w:t>
      </w:r>
      <w:r w:rsidR="002C2C4D">
        <w:rPr>
          <w:rFonts w:asciiTheme="minorHAnsi" w:hAnsiTheme="minorHAnsi"/>
          <w:sz w:val="22"/>
          <w:szCs w:val="22"/>
        </w:rPr>
        <w:t>,</w:t>
      </w:r>
      <w:r w:rsidRPr="00A40D52">
        <w:rPr>
          <w:rFonts w:asciiTheme="minorHAnsi" w:hAnsiTheme="minorHAnsi"/>
          <w:sz w:val="22"/>
          <w:szCs w:val="22"/>
        </w:rPr>
        <w:t xml:space="preserve"> but is not a crucial part of t</w:t>
      </w:r>
      <w:bookmarkStart w:id="0" w:name="_GoBack"/>
      <w:bookmarkEnd w:id="0"/>
      <w:r w:rsidRPr="00A40D52">
        <w:rPr>
          <w:rFonts w:asciiTheme="minorHAnsi" w:hAnsiTheme="minorHAnsi"/>
          <w:sz w:val="22"/>
          <w:szCs w:val="22"/>
        </w:rPr>
        <w:t xml:space="preserve">he service. </w:t>
      </w:r>
    </w:p>
    <w:sectPr w:rsidR="00274B3B" w:rsidRPr="00A40D52" w:rsidSect="00892F6B">
      <w:pgSz w:w="8391" w:h="11906" w:code="11"/>
      <w:pgMar w:top="425"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D16B6"/>
    <w:multiLevelType w:val="hybridMultilevel"/>
    <w:tmpl w:val="E5B02284"/>
    <w:lvl w:ilvl="0" w:tplc="FFFFFFFF">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F50D6"/>
    <w:multiLevelType w:val="hybridMultilevel"/>
    <w:tmpl w:val="D2CA0DE6"/>
    <w:lvl w:ilvl="0" w:tplc="FFFFFFFF">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9335DC"/>
    <w:multiLevelType w:val="hybridMultilevel"/>
    <w:tmpl w:val="0C2C63FE"/>
    <w:lvl w:ilvl="0" w:tplc="FFFFFFFF">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F6B"/>
    <w:rsid w:val="000028FA"/>
    <w:rsid w:val="00036D0F"/>
    <w:rsid w:val="00043D56"/>
    <w:rsid w:val="00096E49"/>
    <w:rsid w:val="000A5D78"/>
    <w:rsid w:val="000C2CAF"/>
    <w:rsid w:val="000E4EA4"/>
    <w:rsid w:val="000F3169"/>
    <w:rsid w:val="000F59AF"/>
    <w:rsid w:val="00125BB2"/>
    <w:rsid w:val="00152816"/>
    <w:rsid w:val="001646F7"/>
    <w:rsid w:val="001653AF"/>
    <w:rsid w:val="001707B3"/>
    <w:rsid w:val="00176C2E"/>
    <w:rsid w:val="0019162C"/>
    <w:rsid w:val="00191818"/>
    <w:rsid w:val="00194D29"/>
    <w:rsid w:val="001A4CAA"/>
    <w:rsid w:val="001A6D2C"/>
    <w:rsid w:val="001B7FAF"/>
    <w:rsid w:val="001C23CB"/>
    <w:rsid w:val="001E2607"/>
    <w:rsid w:val="001F13EB"/>
    <w:rsid w:val="00215A09"/>
    <w:rsid w:val="00224875"/>
    <w:rsid w:val="002319BA"/>
    <w:rsid w:val="00240247"/>
    <w:rsid w:val="00247583"/>
    <w:rsid w:val="00273A09"/>
    <w:rsid w:val="00274B3B"/>
    <w:rsid w:val="00282854"/>
    <w:rsid w:val="0029470D"/>
    <w:rsid w:val="002C253A"/>
    <w:rsid w:val="002C2C4D"/>
    <w:rsid w:val="002D25CC"/>
    <w:rsid w:val="00315C62"/>
    <w:rsid w:val="00315C69"/>
    <w:rsid w:val="00352BF8"/>
    <w:rsid w:val="00355AFF"/>
    <w:rsid w:val="00371C62"/>
    <w:rsid w:val="003804DA"/>
    <w:rsid w:val="003A6B07"/>
    <w:rsid w:val="003C6425"/>
    <w:rsid w:val="00405640"/>
    <w:rsid w:val="00416B05"/>
    <w:rsid w:val="00416EBE"/>
    <w:rsid w:val="004173C7"/>
    <w:rsid w:val="004179C5"/>
    <w:rsid w:val="00417AD6"/>
    <w:rsid w:val="00421249"/>
    <w:rsid w:val="004739B2"/>
    <w:rsid w:val="00475DC1"/>
    <w:rsid w:val="0049573C"/>
    <w:rsid w:val="004A6A63"/>
    <w:rsid w:val="004B31EA"/>
    <w:rsid w:val="004C5EAA"/>
    <w:rsid w:val="004F120A"/>
    <w:rsid w:val="004F391B"/>
    <w:rsid w:val="004F461C"/>
    <w:rsid w:val="004F4DFA"/>
    <w:rsid w:val="004F68D9"/>
    <w:rsid w:val="00506D0A"/>
    <w:rsid w:val="00520339"/>
    <w:rsid w:val="00524E9E"/>
    <w:rsid w:val="00526580"/>
    <w:rsid w:val="005303C7"/>
    <w:rsid w:val="00531E15"/>
    <w:rsid w:val="005434D6"/>
    <w:rsid w:val="005623EC"/>
    <w:rsid w:val="005654ED"/>
    <w:rsid w:val="00583334"/>
    <w:rsid w:val="005B4EBC"/>
    <w:rsid w:val="005B7E34"/>
    <w:rsid w:val="005C749B"/>
    <w:rsid w:val="005D6ADE"/>
    <w:rsid w:val="005F1055"/>
    <w:rsid w:val="005F5E54"/>
    <w:rsid w:val="0060328F"/>
    <w:rsid w:val="00605CEC"/>
    <w:rsid w:val="00606182"/>
    <w:rsid w:val="006206C4"/>
    <w:rsid w:val="006425D7"/>
    <w:rsid w:val="00653610"/>
    <w:rsid w:val="0067676B"/>
    <w:rsid w:val="006779F2"/>
    <w:rsid w:val="006B67F6"/>
    <w:rsid w:val="006D70AB"/>
    <w:rsid w:val="006E3359"/>
    <w:rsid w:val="00775C30"/>
    <w:rsid w:val="00793ED2"/>
    <w:rsid w:val="007B7276"/>
    <w:rsid w:val="007C3BF1"/>
    <w:rsid w:val="007D33AA"/>
    <w:rsid w:val="007E395F"/>
    <w:rsid w:val="00807FE2"/>
    <w:rsid w:val="00827210"/>
    <w:rsid w:val="00831AA4"/>
    <w:rsid w:val="00837F43"/>
    <w:rsid w:val="00845E7E"/>
    <w:rsid w:val="00864E14"/>
    <w:rsid w:val="00867834"/>
    <w:rsid w:val="00892F6B"/>
    <w:rsid w:val="008A7136"/>
    <w:rsid w:val="008B0098"/>
    <w:rsid w:val="008B0BCF"/>
    <w:rsid w:val="008B3F75"/>
    <w:rsid w:val="00935A30"/>
    <w:rsid w:val="00942AAE"/>
    <w:rsid w:val="00976793"/>
    <w:rsid w:val="00980FBB"/>
    <w:rsid w:val="00984CD7"/>
    <w:rsid w:val="009C14D7"/>
    <w:rsid w:val="009C3578"/>
    <w:rsid w:val="009D31CF"/>
    <w:rsid w:val="009F44E2"/>
    <w:rsid w:val="00A15189"/>
    <w:rsid w:val="00A2291D"/>
    <w:rsid w:val="00A31194"/>
    <w:rsid w:val="00A40D52"/>
    <w:rsid w:val="00A413E3"/>
    <w:rsid w:val="00A535E4"/>
    <w:rsid w:val="00A851E5"/>
    <w:rsid w:val="00AA1CCD"/>
    <w:rsid w:val="00AC6FDC"/>
    <w:rsid w:val="00AE5FD1"/>
    <w:rsid w:val="00B3183A"/>
    <w:rsid w:val="00B541AB"/>
    <w:rsid w:val="00B60E31"/>
    <w:rsid w:val="00B9042F"/>
    <w:rsid w:val="00B96A69"/>
    <w:rsid w:val="00BB14B9"/>
    <w:rsid w:val="00BB30CE"/>
    <w:rsid w:val="00BB705A"/>
    <w:rsid w:val="00BC1824"/>
    <w:rsid w:val="00BC59CD"/>
    <w:rsid w:val="00C013CC"/>
    <w:rsid w:val="00C15D88"/>
    <w:rsid w:val="00C27420"/>
    <w:rsid w:val="00C41A2E"/>
    <w:rsid w:val="00C428A1"/>
    <w:rsid w:val="00C648D6"/>
    <w:rsid w:val="00C72B4B"/>
    <w:rsid w:val="00C855A3"/>
    <w:rsid w:val="00C97134"/>
    <w:rsid w:val="00CA1898"/>
    <w:rsid w:val="00CA7040"/>
    <w:rsid w:val="00CB74EE"/>
    <w:rsid w:val="00CB7DD9"/>
    <w:rsid w:val="00CC5E8A"/>
    <w:rsid w:val="00CD2A68"/>
    <w:rsid w:val="00CF20B4"/>
    <w:rsid w:val="00D0752E"/>
    <w:rsid w:val="00D213D0"/>
    <w:rsid w:val="00D21E87"/>
    <w:rsid w:val="00D41791"/>
    <w:rsid w:val="00D46419"/>
    <w:rsid w:val="00D46687"/>
    <w:rsid w:val="00D65845"/>
    <w:rsid w:val="00D838B6"/>
    <w:rsid w:val="00D90796"/>
    <w:rsid w:val="00D94D5A"/>
    <w:rsid w:val="00DB2654"/>
    <w:rsid w:val="00DB7624"/>
    <w:rsid w:val="00DC5664"/>
    <w:rsid w:val="00DF07CA"/>
    <w:rsid w:val="00DF3637"/>
    <w:rsid w:val="00E37785"/>
    <w:rsid w:val="00E4158A"/>
    <w:rsid w:val="00E449AF"/>
    <w:rsid w:val="00E75B6C"/>
    <w:rsid w:val="00EB6AA0"/>
    <w:rsid w:val="00EC2BD1"/>
    <w:rsid w:val="00EF0890"/>
    <w:rsid w:val="00EF0FF9"/>
    <w:rsid w:val="00EF3BCE"/>
    <w:rsid w:val="00F05DC6"/>
    <w:rsid w:val="00F15837"/>
    <w:rsid w:val="00F44E8A"/>
    <w:rsid w:val="00F73E64"/>
    <w:rsid w:val="00F83483"/>
    <w:rsid w:val="00F9083A"/>
    <w:rsid w:val="00F96937"/>
    <w:rsid w:val="00FB6BD5"/>
    <w:rsid w:val="00FD743F"/>
    <w:rsid w:val="00FF3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C1B31"/>
  <w15:chartTrackingRefBased/>
  <w15:docId w15:val="{05E5121A-C636-4643-A637-35C59903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F6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2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5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093905">
      <w:bodyDiv w:val="1"/>
      <w:marLeft w:val="0"/>
      <w:marRight w:val="0"/>
      <w:marTop w:val="0"/>
      <w:marBottom w:val="0"/>
      <w:divBdr>
        <w:top w:val="none" w:sz="0" w:space="0" w:color="auto"/>
        <w:left w:val="none" w:sz="0" w:space="0" w:color="auto"/>
        <w:bottom w:val="none" w:sz="0" w:space="0" w:color="auto"/>
        <w:right w:val="none" w:sz="0" w:space="0" w:color="auto"/>
      </w:divBdr>
    </w:div>
    <w:div w:id="1253050044">
      <w:bodyDiv w:val="1"/>
      <w:marLeft w:val="0"/>
      <w:marRight w:val="0"/>
      <w:marTop w:val="0"/>
      <w:marBottom w:val="0"/>
      <w:divBdr>
        <w:top w:val="none" w:sz="0" w:space="0" w:color="auto"/>
        <w:left w:val="none" w:sz="0" w:space="0" w:color="auto"/>
        <w:bottom w:val="none" w:sz="0" w:space="0" w:color="auto"/>
        <w:right w:val="none" w:sz="0" w:space="0" w:color="auto"/>
      </w:divBdr>
    </w:div>
    <w:div w:id="140872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223</Words>
  <Characters>1276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Taylor</dc:creator>
  <cp:keywords/>
  <dc:description/>
  <cp:lastModifiedBy>Simon Taylor</cp:lastModifiedBy>
  <cp:revision>3</cp:revision>
  <dcterms:created xsi:type="dcterms:W3CDTF">2020-03-10T23:13:00Z</dcterms:created>
  <dcterms:modified xsi:type="dcterms:W3CDTF">2020-03-10T23:17:00Z</dcterms:modified>
</cp:coreProperties>
</file>